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Módulo 0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¿Qué es el pensamiento crítico?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El pensamiento crítico es la capacidad manifestada por el ser humano para analizar y evaluar la información existente respecto a un tema o determinado, intentando esclarecer la veracidad de dicha información y alcanzar una idea justificada al respecto ignorando posibles sesgos externos.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Situación actual de la desinformación en el mundo. Cómo las redes sociales fomentan la desinformación.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La desinformación constituye una de las mayores preocupaciones de los países democráticos. Detrás de las noticias falsas o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fake news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se articulan, en numerosas ocasiones, estrategias para manipular la opinión pública y erosionar la estabilidad de los Estados y de sus instituciones.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lucha contra la desinformación resulta clave la coordinación con tres actores clave: las empresas tecnológicas, la sociedad civil y los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factcheckers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y las instituciones académicas. Por otro lado, la comunicación estratégica constituye una de las herramientas clave en la lucha contra la desinformación y exige un enfoque amplio de la misma. Las campañas de desinformación no suelen limitarse a la difusión de noticias falsas, sino que suelen pretender la construcción de un relato malintencionado. De ahí la estrecha relación entre la lucha contra la desinformación y la comunicación estratégica, la diplomacia pública y la comunicación digital.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¿Qué es un delito de odio?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Los delitos de odio se entienden por: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Cualquier infracción penal, incluyendo infracciones contra las personas o las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propiedades, donde la víctima, el local o el objetivo de la infracción se elija por su, real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 percibida, conexión, simpatía, filiación, apoyo o pertenencia a un grupo.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Un grupo debe estar basado en una característica común de sus miembros, como su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raza real o perceptiva, el origen nacional o étnico, el lenguaje, el color, la religión, el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sexo, la edad, la discapacidad intelectual o física, la orientación sexual u otro factor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similar. (OSCE, 2003).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Situación es España sobre los delitos de odio: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Los datos estadísticos computados a lo largo de 2021 muestran que el total de delitos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 incidentes de odio registrados por las Fuerzas y Cuerpos de Seguridad en España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asciende a 1.802 hechos, un 28,62% más que en 2020, de los cuales, 1724 son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delitos de odio y 78 hechos se corresponden con infracciones administrativas y resto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 incidentes. En cuanto a los delitos registrados, se distribuyen entre los siguientes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ámbitos: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Antisemitismo: 11 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Aporofobia: 10 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Antigitanismo: 18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Creencias o prácticas religiosas: 63 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Personas con discapacidad: 28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Orientación sexual e identidad de género: 466 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Racismo/xenofobia: 639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Ideología: 326 - Discriminación por sexo/género: 107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Discriminación generacional: 35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- Discriminación por razón de enfermedad: 21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Siguiendo la tendencia de años precedentes, obviando el año 2020 por razones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evidentes, los hechos registrados han aumentado, 1.706 en 2019, (1.401 en 2020) y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1.802 en el 2021 lo que confirma la tendencia alcista interrumpida, en parte, por la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influencia de la pandemia de la COVID-19.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Cuestionar nuestras propias ideas nos lleva a un camino de crecimiento personal y evita que nos quedemos estancados en la complacencia. La búsqueda de conocimiento es un viaje continuo, donde cada nueva perspectiva nos amplía horizontes y nos desafía a ver más allá de nuestras propias limitaciones.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Estar informado no significa simplemente absorber datos y estadísticas, sino desarrollar un pensamiento crítico que nos permita discernir la veracidad de la información. Nos enfrentamos a una responsabilidad personal de buscar fuentes confiables, contrastar opiniones y comprender los diferentes puntos de vista.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La educación es la llave que abre todas las puertas del conocimiento y el camino hacia un mundo mejor.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2D74A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 w:val="1"/>
    <w:rsid w:val="002D74AD"/>
    <w:rPr>
      <w:b w:val="1"/>
      <w:bCs w:val="1"/>
    </w:rPr>
  </w:style>
  <w:style w:type="character" w:styleId="Hipervnculo">
    <w:name w:val="Hyperlink"/>
    <w:basedOn w:val="Fuentedeprrafopredeter"/>
    <w:uiPriority w:val="99"/>
    <w:semiHidden w:val="1"/>
    <w:unhideWhenUsed w:val="1"/>
    <w:rsid w:val="002D74AD"/>
    <w:rPr>
      <w:color w:val="0000ff"/>
      <w:u w:val="single"/>
    </w:rPr>
  </w:style>
  <w:style w:type="paragraph" w:styleId="Prrafodelista">
    <w:name w:val="List Paragraph"/>
    <w:basedOn w:val="Normal"/>
    <w:uiPriority w:val="34"/>
    <w:qFormat w:val="1"/>
    <w:rsid w:val="002D74AD"/>
    <w:pPr>
      <w:ind w:left="720"/>
      <w:contextualSpacing w:val="1"/>
    </w:pPr>
  </w:style>
  <w:style w:type="character" w:styleId="nfasis">
    <w:name w:val="Emphasis"/>
    <w:basedOn w:val="Fuentedeprrafopredeter"/>
    <w:uiPriority w:val="20"/>
    <w:qFormat w:val="1"/>
    <w:rsid w:val="002D74AD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XbBdvCSSnIL4U1EsAVxyNXwndQ==">CgMxLjA4AHIhMWpJM2F2dDduTXg4MlRGUUd6ay1oY2IzNnZoV2RiczNj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2023-05-17T10:09:00Z</dcterms:created>
  <dc:creator>JAVIER BAENA GALLEGO</dc:creator>
</cp:coreProperties>
</file>